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ГОСТ 12.1.006-84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proofErr w:type="gramEnd"/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СЭВ 5801-86)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УДК 621.396:658.382.3:006.354                                                                                  Группа Т58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35D0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МЕЖГОСУДАРСТВЕННЫЙ СТАНДАРТ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 СТАНДАРТОВ БЕЗОПАСНОСТИ ТРУДА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ЭЛЕКТРОМАГНИТНЫЕ ПОЛЯ РАДИОЧАСТОТ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Допустимые уровни на рабочих местах и требования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4E35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проведению</w:t>
      </w:r>
      <w:r w:rsidRPr="004E35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Occupational safety standards system.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Electromagnetic fields of radio frequencies.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Permissible levels at work-places and requirements for control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ОКСТУ 0012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 введения 1986-01-01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35D0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35D0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ИНФОРМАЦИОННЫЕ ДАННЫЕ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1. РАЗРАБОТАН И ВНЕСЕН Министерством здравоохранения СССР, Министерством здравоохранения РСФСР, Всесоюзным Центральным Советом профессиональных Союзов, Государственным комитетом СССР по стандартам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РАЗРАБОТЧИКИ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Б.М. Савин, д-р мед</w:t>
      </w:r>
      <w:proofErr w:type="gramStart"/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аук, проф.; К.В. Никонова, канд. мед. наук; Т.В. </w:t>
      </w:r>
      <w:proofErr w:type="spellStart"/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Каляда</w:t>
      </w:r>
      <w:proofErr w:type="spellEnd"/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, д-р мед. наук; А.И. Герасименко; М.Е. Мелехов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2. УТВЕРЖДЕН И ВВЕДЕН В ДЕЙСТВИЕ Постановлением Государственного комитета СССР по стандартам от 29.11.84 № 4034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Стандарт полностью соответствует </w:t>
      </w:r>
      <w:proofErr w:type="gramStart"/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proofErr w:type="gramEnd"/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СЭВ 5801-86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4. ВЗАМЕН ГОСТ 12.1.006-76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5. Ограничение срока действия снято по протоколу № 5-94 Межгосударственного Совета по стандартизации, метрологии и сертификации (ИУС 11-12-94)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6. ПЕРЕИЗДАНИЕ (январь 1999 г.) с Изменением № 1, утвержденным в ноябре 1987 г. (ИУС 2-88)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стандарт распространяется на электромагнитные поля (ЭМП) диапазона частот 60 кГц - 300 ГГц.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 устанавливает допустимые уровни ЭМП на рабочих местах персонала, осуществляющего работы с источниками ЭМП, и требования к проведению контроля.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Стандарт не распространяется на ЭМП, создаваемые </w:t>
      </w:r>
      <w:proofErr w:type="spellStart"/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микрополосковыми</w:t>
      </w:r>
      <w:proofErr w:type="spellEnd"/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СВЧ-устройствами; на случаи кратковременных эпизодических воздействий ЭМП с общей продолжительностью не более 15 мин в неделю; на работы, проводимые военнослужащими Вооруженных Сил СССР.</w:t>
      </w:r>
      <w:proofErr w:type="gramEnd"/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Стандарт полностью соответствует </w:t>
      </w:r>
      <w:proofErr w:type="gramStart"/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proofErr w:type="gramEnd"/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СЭВ 5801-86 диапазона частот 60 кГц - 300 МГц.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(Измененная редакция, Изм. № 1).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4"/>
          <w:szCs w:val="20"/>
          <w:lang w:eastAsia="ru-RU"/>
        </w:rPr>
        <w:t>1. Допустимые уровни воздействия ЭМП радиочастот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1.1. ЭМП радиочастот следует оценивать показателями интенсивности поля и создаваемой им энергетической нагрузкой.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диапазоне частот 60 кГц - 300 МГц интенсивность ЭМП характеризуется напряженностью электрического (Е) и магнитного (Н) полей, энергетическая нагрузка (ЭН) представляет собой произведение квадрата напряженности поля на время его воздействия. Энергетическая нагрузка, создаваемая электрическим полем, равна ЭН</w:t>
      </w:r>
      <w:r w:rsidRPr="004E35D0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Е</w:t>
      </w: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Е</w:t>
      </w:r>
      <w:r w:rsidRPr="004E35D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D7"/>
      </w: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End"/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, магнитным - ЭН</w:t>
      </w:r>
      <w:r w:rsidRPr="004E35D0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Н</w:t>
      </w: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Н</w:t>
      </w:r>
      <w:r w:rsidRPr="004E35D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D7"/>
      </w: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Т.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диапазоне частот 300 МГц - 300 ГГц интенсивность ЭМП характеризуется поверхностной плотностью потока энергии (далее плотность потока энергии - ППЭ), энергетическая нагрузка представляет собой произведение плотности потока энергии поля на время его воздействия ЭН</w:t>
      </w:r>
      <w:r w:rsidRPr="004E35D0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ППЭ</w:t>
      </w: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ППЭ</w:t>
      </w: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D7"/>
      </w: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Т.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Предельно допустимые значения</w:t>
      </w:r>
      <w:proofErr w:type="gramStart"/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</w:t>
      </w:r>
      <w:proofErr w:type="gramEnd"/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 в диапазоне частот 60 кГц - 300 МГц на рабочих местах персонала следует определять исходя из допустимой энергетической нагрузки и времени воздействия по формулам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E35D0" w:rsidRPr="004E35D0" w:rsidRDefault="004E35D0" w:rsidP="004E3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79B3CAC" wp14:editId="397344FD">
            <wp:extent cx="6772275" cy="962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152"/>
      </w:tblGrid>
      <w:tr w:rsidR="004E35D0" w:rsidRPr="004E35D0" w:rsidTr="004E35D0">
        <w:tc>
          <w:tcPr>
            <w:tcW w:w="2376" w:type="dxa"/>
            <w:hideMark/>
          </w:tcPr>
          <w:p w:rsidR="004E35D0" w:rsidRPr="004E35D0" w:rsidRDefault="004E35D0" w:rsidP="004E35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</w:t>
            </w:r>
            <w:r w:rsidRPr="004E35D0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 wp14:anchorId="72F3B871" wp14:editId="0AF7B6C6">
                  <wp:extent cx="276225" cy="228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4E35D0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 wp14:anchorId="5C2B76CF" wp14:editId="0A79DBD6">
                  <wp:extent cx="295275" cy="2286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</w:t>
            </w:r>
          </w:p>
        </w:tc>
        <w:tc>
          <w:tcPr>
            <w:tcW w:w="6152" w:type="dxa"/>
            <w:hideMark/>
          </w:tcPr>
          <w:p w:rsidR="004E35D0" w:rsidRPr="004E35D0" w:rsidRDefault="004E35D0" w:rsidP="004E35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 допустимые значения напряженности электрического, В/</w:t>
            </w:r>
            <w:proofErr w:type="gramStart"/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магнитного, А/м, поля;</w:t>
            </w:r>
          </w:p>
        </w:tc>
      </w:tr>
      <w:tr w:rsidR="004E35D0" w:rsidRPr="004E35D0" w:rsidTr="004E35D0">
        <w:tc>
          <w:tcPr>
            <w:tcW w:w="2376" w:type="dxa"/>
            <w:hideMark/>
          </w:tcPr>
          <w:p w:rsidR="004E35D0" w:rsidRPr="004E35D0" w:rsidRDefault="004E35D0" w:rsidP="004E35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-</w:t>
            </w:r>
          </w:p>
        </w:tc>
        <w:tc>
          <w:tcPr>
            <w:tcW w:w="6152" w:type="dxa"/>
            <w:hideMark/>
          </w:tcPr>
          <w:p w:rsidR="004E35D0" w:rsidRPr="004E35D0" w:rsidRDefault="004E35D0" w:rsidP="004E35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воздействия, </w:t>
            </w:r>
            <w:proofErr w:type="gramStart"/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4E35D0" w:rsidRPr="004E35D0" w:rsidTr="004E35D0">
        <w:tc>
          <w:tcPr>
            <w:tcW w:w="2376" w:type="dxa"/>
            <w:hideMark/>
          </w:tcPr>
          <w:p w:rsidR="004E35D0" w:rsidRPr="004E35D0" w:rsidRDefault="004E35D0" w:rsidP="004E35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D0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 wp14:anchorId="686D649F" wp14:editId="47BA069F">
                  <wp:extent cx="457200" cy="2571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 </w:t>
            </w:r>
            <w:r w:rsidRPr="004E35D0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 wp14:anchorId="469CD9F4" wp14:editId="0A623777">
                  <wp:extent cx="466725" cy="2571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52" w:type="dxa"/>
            <w:hideMark/>
          </w:tcPr>
          <w:p w:rsidR="004E35D0" w:rsidRPr="004E35D0" w:rsidRDefault="004E35D0" w:rsidP="004E35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 допустимые значения энергетической нагрузки в течение рабочего дня, (В/м)</w:t>
            </w: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· ч и (А/м)</w:t>
            </w: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· ч.</w:t>
            </w:r>
          </w:p>
        </w:tc>
      </w:tr>
    </w:tbl>
    <w:p w:rsidR="004E35D0" w:rsidRPr="004E35D0" w:rsidRDefault="004E35D0" w:rsidP="004E3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Максимальные значения  </w:t>
      </w:r>
      <w:r w:rsidRPr="004E35D0">
        <w:rPr>
          <w:rFonts w:ascii="Times New Roman" w:eastAsia="Times New Roman" w:hAnsi="Times New Roman" w:cs="Times New Roman"/>
          <w:noProof/>
          <w:sz w:val="20"/>
          <w:szCs w:val="20"/>
          <w:vertAlign w:val="subscript"/>
          <w:lang w:eastAsia="ru-RU"/>
        </w:rPr>
        <w:drawing>
          <wp:inline distT="0" distB="0" distL="0" distR="0" wp14:anchorId="3ECB16E3" wp14:editId="1039E63C">
            <wp:extent cx="27622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</w:t>
      </w:r>
      <w:r w:rsidRPr="004E35D0">
        <w:rPr>
          <w:rFonts w:ascii="Times New Roman" w:eastAsia="Times New Roman" w:hAnsi="Times New Roman" w:cs="Times New Roman"/>
          <w:noProof/>
          <w:sz w:val="20"/>
          <w:szCs w:val="20"/>
          <w:vertAlign w:val="subscript"/>
          <w:lang w:eastAsia="ru-RU"/>
        </w:rPr>
        <w:drawing>
          <wp:inline distT="0" distB="0" distL="0" distR="0" wp14:anchorId="18424CEA" wp14:editId="428D5A90">
            <wp:extent cx="29527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 </w:t>
      </w:r>
      <w:r w:rsidRPr="004E35D0">
        <w:rPr>
          <w:rFonts w:ascii="Times New Roman" w:eastAsia="Times New Roman" w:hAnsi="Times New Roman" w:cs="Times New Roman"/>
          <w:noProof/>
          <w:sz w:val="20"/>
          <w:szCs w:val="20"/>
          <w:vertAlign w:val="subscript"/>
          <w:lang w:eastAsia="ru-RU"/>
        </w:rPr>
        <w:drawing>
          <wp:inline distT="0" distB="0" distL="0" distR="0" wp14:anchorId="43D830F0" wp14:editId="57DA2CDF">
            <wp:extent cx="457200" cy="257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</w:t>
      </w:r>
      <w:r w:rsidRPr="004E35D0">
        <w:rPr>
          <w:rFonts w:ascii="Times New Roman" w:eastAsia="Times New Roman" w:hAnsi="Times New Roman" w:cs="Times New Roman"/>
          <w:noProof/>
          <w:sz w:val="20"/>
          <w:szCs w:val="20"/>
          <w:vertAlign w:val="subscript"/>
          <w:lang w:eastAsia="ru-RU"/>
        </w:rPr>
        <w:drawing>
          <wp:inline distT="0" distB="0" distL="0" distR="0" wp14:anchorId="67F83E00" wp14:editId="396F81C8">
            <wp:extent cx="466725" cy="2571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указаны в таблице.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Ind w:w="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1747"/>
        <w:gridCol w:w="1688"/>
        <w:gridCol w:w="1668"/>
      </w:tblGrid>
      <w:tr w:rsidR="004E35D0" w:rsidRPr="004E35D0" w:rsidTr="004E35D0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E35D0" w:rsidRPr="004E35D0" w:rsidRDefault="004E35D0" w:rsidP="004E35D0">
            <w:pPr>
              <w:spacing w:before="100" w:beforeAutospacing="1" w:after="100" w:afterAutospacing="1" w:line="240" w:lineRule="auto"/>
              <w:ind w:firstLine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E35D0" w:rsidRPr="004E35D0" w:rsidRDefault="004E35D0" w:rsidP="004E35D0">
            <w:pPr>
              <w:spacing w:before="100" w:beforeAutospacing="1" w:after="100" w:afterAutospacing="1" w:line="240" w:lineRule="auto"/>
              <w:ind w:firstLine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значения в диапазонах частот, МГц</w:t>
            </w:r>
          </w:p>
        </w:tc>
      </w:tr>
      <w:tr w:rsidR="004E35D0" w:rsidRPr="004E35D0" w:rsidTr="004E35D0">
        <w:tc>
          <w:tcPr>
            <w:tcW w:w="3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E35D0" w:rsidRPr="004E35D0" w:rsidRDefault="004E35D0" w:rsidP="004E35D0">
            <w:pPr>
              <w:spacing w:before="100" w:beforeAutospacing="1" w:after="100" w:afterAutospacing="1" w:line="240" w:lineRule="auto"/>
              <w:ind w:firstLine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E35D0" w:rsidRPr="004E35D0" w:rsidRDefault="004E35D0" w:rsidP="004E35D0">
            <w:pPr>
              <w:spacing w:before="100" w:beforeAutospacing="1" w:after="100" w:afterAutospacing="1" w:line="240" w:lineRule="auto"/>
              <w:ind w:firstLine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0,06 до 3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E35D0" w:rsidRPr="004E35D0" w:rsidRDefault="004E35D0" w:rsidP="004E35D0">
            <w:pPr>
              <w:spacing w:before="100" w:beforeAutospacing="1" w:after="100" w:afterAutospacing="1" w:line="240" w:lineRule="auto"/>
              <w:ind w:firstLine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3 до 30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E35D0" w:rsidRPr="004E35D0" w:rsidRDefault="004E35D0" w:rsidP="004E35D0">
            <w:pPr>
              <w:spacing w:before="100" w:beforeAutospacing="1" w:after="100" w:afterAutospacing="1" w:line="240" w:lineRule="auto"/>
              <w:ind w:firstLine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30 до 300</w:t>
            </w:r>
          </w:p>
        </w:tc>
      </w:tr>
      <w:tr w:rsidR="004E35D0" w:rsidRPr="004E35D0" w:rsidTr="004E35D0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E35D0" w:rsidRPr="004E35D0" w:rsidRDefault="004E35D0" w:rsidP="004E35D0">
            <w:pPr>
              <w:spacing w:before="100" w:beforeAutospacing="1" w:after="100" w:afterAutospacing="1" w:line="240" w:lineRule="auto"/>
              <w:ind w:firstLine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7530426" wp14:editId="16D2E2CD">
                  <wp:extent cx="857250" cy="2667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E35D0" w:rsidRPr="004E35D0" w:rsidRDefault="004E35D0" w:rsidP="004E35D0">
            <w:pPr>
              <w:spacing w:before="100" w:beforeAutospacing="1" w:after="100" w:afterAutospacing="1" w:line="240" w:lineRule="auto"/>
              <w:ind w:firstLine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E35D0" w:rsidRPr="004E35D0" w:rsidRDefault="004E35D0" w:rsidP="004E35D0">
            <w:pPr>
              <w:spacing w:before="100" w:beforeAutospacing="1" w:after="100" w:afterAutospacing="1" w:line="240" w:lineRule="auto"/>
              <w:ind w:firstLine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E35D0" w:rsidRPr="004E35D0" w:rsidRDefault="004E35D0" w:rsidP="004E35D0">
            <w:pPr>
              <w:spacing w:before="100" w:beforeAutospacing="1" w:after="100" w:afterAutospacing="1" w:line="240" w:lineRule="auto"/>
              <w:ind w:firstLine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4E35D0" w:rsidRPr="004E35D0" w:rsidTr="004E35D0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E35D0" w:rsidRPr="004E35D0" w:rsidRDefault="004E35D0" w:rsidP="004E35D0">
            <w:pPr>
              <w:spacing w:before="100" w:beforeAutospacing="1" w:after="100" w:afterAutospacing="1" w:line="240" w:lineRule="auto"/>
              <w:ind w:firstLine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8A813F9" wp14:editId="3312E16B">
                  <wp:extent cx="866775" cy="2667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E35D0" w:rsidRPr="004E35D0" w:rsidRDefault="004E35D0" w:rsidP="004E35D0">
            <w:pPr>
              <w:spacing w:before="100" w:beforeAutospacing="1" w:after="100" w:afterAutospacing="1" w:line="240" w:lineRule="auto"/>
              <w:ind w:firstLine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E35D0" w:rsidRPr="004E35D0" w:rsidRDefault="004E35D0" w:rsidP="004E35D0">
            <w:pPr>
              <w:spacing w:before="100" w:beforeAutospacing="1" w:after="100" w:afterAutospacing="1" w:line="240" w:lineRule="auto"/>
              <w:ind w:firstLine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E35D0" w:rsidRPr="004E35D0" w:rsidRDefault="004E35D0" w:rsidP="004E35D0">
            <w:pPr>
              <w:spacing w:before="100" w:beforeAutospacing="1" w:after="100" w:afterAutospacing="1" w:line="240" w:lineRule="auto"/>
              <w:ind w:firstLine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E35D0" w:rsidRPr="004E35D0" w:rsidTr="004E35D0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E35D0" w:rsidRPr="004E35D0" w:rsidRDefault="004E35D0" w:rsidP="004E35D0">
            <w:pPr>
              <w:spacing w:before="100" w:beforeAutospacing="1" w:after="100" w:afterAutospacing="1" w:line="240" w:lineRule="auto"/>
              <w:ind w:firstLine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A6DD5F7" wp14:editId="62B66AC7">
                  <wp:extent cx="1333500" cy="4381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E35D0" w:rsidRPr="004E35D0" w:rsidRDefault="004E35D0" w:rsidP="004E35D0">
            <w:pPr>
              <w:spacing w:before="100" w:beforeAutospacing="1" w:after="100" w:afterAutospacing="1" w:line="240" w:lineRule="auto"/>
              <w:ind w:firstLine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E35D0" w:rsidRPr="004E35D0" w:rsidRDefault="004E35D0" w:rsidP="004E35D0">
            <w:pPr>
              <w:spacing w:before="100" w:beforeAutospacing="1" w:after="100" w:afterAutospacing="1" w:line="240" w:lineRule="auto"/>
              <w:ind w:firstLine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E35D0" w:rsidRPr="004E35D0" w:rsidRDefault="004E35D0" w:rsidP="004E35D0">
            <w:pPr>
              <w:spacing w:before="100" w:beforeAutospacing="1" w:after="100" w:afterAutospacing="1" w:line="240" w:lineRule="auto"/>
              <w:ind w:firstLine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4E35D0" w:rsidRPr="004E35D0" w:rsidTr="004E35D0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E35D0" w:rsidRPr="004E35D0" w:rsidRDefault="004E35D0" w:rsidP="004E35D0">
            <w:pPr>
              <w:spacing w:before="100" w:beforeAutospacing="1" w:after="100" w:afterAutospacing="1" w:line="240" w:lineRule="auto"/>
              <w:ind w:firstLine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E88E28A" wp14:editId="5467A62B">
                  <wp:extent cx="1285875" cy="3714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E35D0" w:rsidRPr="004E35D0" w:rsidRDefault="004E35D0" w:rsidP="004E35D0">
            <w:pPr>
              <w:spacing w:before="100" w:beforeAutospacing="1" w:after="100" w:afterAutospacing="1" w:line="240" w:lineRule="auto"/>
              <w:ind w:firstLine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E35D0" w:rsidRPr="004E35D0" w:rsidRDefault="004E35D0" w:rsidP="004E35D0">
            <w:pPr>
              <w:spacing w:before="100" w:beforeAutospacing="1" w:after="100" w:afterAutospacing="1" w:line="240" w:lineRule="auto"/>
              <w:ind w:firstLine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E35D0" w:rsidRPr="004E35D0" w:rsidRDefault="004E35D0" w:rsidP="004E35D0">
            <w:pPr>
              <w:spacing w:before="100" w:beforeAutospacing="1" w:after="100" w:afterAutospacing="1" w:line="240" w:lineRule="auto"/>
              <w:ind w:firstLine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Одновременное воздействие электрического и магнитного полей в диапазоне частот от 0,06 до 3 МГц следует считать допустимым при условии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35D0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266BFDE2" wp14:editId="17F78D50">
            <wp:extent cx="1600200" cy="5524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152"/>
      </w:tblGrid>
      <w:tr w:rsidR="004E35D0" w:rsidRPr="004E35D0" w:rsidTr="004E35D0">
        <w:tc>
          <w:tcPr>
            <w:tcW w:w="2376" w:type="dxa"/>
            <w:hideMark/>
          </w:tcPr>
          <w:p w:rsidR="004E35D0" w:rsidRPr="004E35D0" w:rsidRDefault="004E35D0" w:rsidP="004E35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</w:t>
            </w:r>
            <w:r w:rsidRPr="004E35D0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 wp14:anchorId="5648932E" wp14:editId="39433FC7">
                  <wp:extent cx="342900" cy="2000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4E35D0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 wp14:anchorId="63F276A1" wp14:editId="67BDE750">
                  <wp:extent cx="352425" cy="2000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152" w:type="dxa"/>
            <w:hideMark/>
          </w:tcPr>
          <w:p w:rsidR="004E35D0" w:rsidRPr="004E35D0" w:rsidRDefault="004E35D0" w:rsidP="004E35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энергетические нагрузки, характеризующие воздействия электрического и магнитного полей.</w:t>
            </w:r>
          </w:p>
        </w:tc>
      </w:tr>
    </w:tbl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Предельно допустимые значения ППЭ ЭМП в диапазоне частот 300 МГц - 300 ГГц следует определять исходя из допустимой энергетической нагрузки и времени воздействия по формуле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35D0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3B27A828" wp14:editId="7B6AE59D">
            <wp:extent cx="2162175" cy="5524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6860"/>
      </w:tblGrid>
      <w:tr w:rsidR="004E35D0" w:rsidRPr="004E35D0" w:rsidTr="004E35D0">
        <w:tc>
          <w:tcPr>
            <w:tcW w:w="1668" w:type="dxa"/>
            <w:hideMark/>
          </w:tcPr>
          <w:p w:rsidR="004E35D0" w:rsidRPr="004E35D0" w:rsidRDefault="004E35D0" w:rsidP="004E35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 </w:t>
            </w:r>
            <w:r w:rsidRPr="004E35D0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 wp14:anchorId="07B8C3A7" wp14:editId="56369916">
                  <wp:extent cx="495300" cy="2286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60" w:type="dxa"/>
            <w:hideMark/>
          </w:tcPr>
          <w:p w:rsidR="004E35D0" w:rsidRPr="004E35D0" w:rsidRDefault="004E35D0" w:rsidP="004E35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 допустимое значение плотности потока энергии, Вт/м</w:t>
            </w:r>
            <w:proofErr w:type="gramStart"/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(мВт/см</w:t>
            </w: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мкВт/см</w:t>
            </w: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</w:tc>
      </w:tr>
      <w:tr w:rsidR="004E35D0" w:rsidRPr="004E35D0" w:rsidTr="004E35D0">
        <w:tc>
          <w:tcPr>
            <w:tcW w:w="1668" w:type="dxa"/>
            <w:hideMark/>
          </w:tcPr>
          <w:p w:rsidR="004E35D0" w:rsidRPr="004E35D0" w:rsidRDefault="004E35D0" w:rsidP="004E35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4FFDE04" wp14:editId="46F53457">
                  <wp:extent cx="542925" cy="25717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860" w:type="dxa"/>
            <w:hideMark/>
          </w:tcPr>
          <w:p w:rsidR="004E35D0" w:rsidRPr="004E35D0" w:rsidRDefault="004E35D0" w:rsidP="004E35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 допустимая величина энергетической нагрузки, равная 2 Вт · ч/м</w:t>
            </w:r>
            <w:proofErr w:type="gramStart"/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(200 мкВт · ч/см</w:t>
            </w: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</w:tc>
      </w:tr>
      <w:tr w:rsidR="004E35D0" w:rsidRPr="004E35D0" w:rsidTr="004E35D0">
        <w:tc>
          <w:tcPr>
            <w:tcW w:w="1668" w:type="dxa"/>
            <w:hideMark/>
          </w:tcPr>
          <w:p w:rsidR="004E35D0" w:rsidRPr="004E35D0" w:rsidRDefault="004E35D0" w:rsidP="004E35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-</w:t>
            </w:r>
          </w:p>
        </w:tc>
        <w:tc>
          <w:tcPr>
            <w:tcW w:w="6860" w:type="dxa"/>
            <w:hideMark/>
          </w:tcPr>
          <w:p w:rsidR="004E35D0" w:rsidRPr="004E35D0" w:rsidRDefault="004E35D0" w:rsidP="004E35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ослабления биологической эффективности, равный:</w:t>
            </w:r>
          </w:p>
        </w:tc>
      </w:tr>
      <w:tr w:rsidR="004E35D0" w:rsidRPr="004E35D0" w:rsidTr="004E35D0">
        <w:tc>
          <w:tcPr>
            <w:tcW w:w="1668" w:type="dxa"/>
            <w:hideMark/>
          </w:tcPr>
          <w:p w:rsidR="004E35D0" w:rsidRPr="004E35D0" w:rsidRDefault="004E35D0" w:rsidP="004E35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</w:t>
            </w:r>
          </w:p>
        </w:tc>
        <w:tc>
          <w:tcPr>
            <w:tcW w:w="6860" w:type="dxa"/>
            <w:hideMark/>
          </w:tcPr>
          <w:p w:rsidR="004E35D0" w:rsidRPr="004E35D0" w:rsidRDefault="004E35D0" w:rsidP="004E35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случаев воздействия, исключая облучение от вращающихся и сканирующих антенн;</w:t>
            </w:r>
          </w:p>
        </w:tc>
      </w:tr>
      <w:tr w:rsidR="004E35D0" w:rsidRPr="004E35D0" w:rsidTr="004E35D0">
        <w:tc>
          <w:tcPr>
            <w:tcW w:w="1668" w:type="dxa"/>
            <w:hideMark/>
          </w:tcPr>
          <w:p w:rsidR="004E35D0" w:rsidRPr="004E35D0" w:rsidRDefault="004E35D0" w:rsidP="004E35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10 -</w:t>
            </w:r>
          </w:p>
        </w:tc>
        <w:tc>
          <w:tcPr>
            <w:tcW w:w="6860" w:type="dxa"/>
            <w:hideMark/>
          </w:tcPr>
          <w:p w:rsidR="004E35D0" w:rsidRPr="004E35D0" w:rsidRDefault="004E35D0" w:rsidP="004E35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случаев облучения от вращающихся и сканирующих антенн с частотой вращения или сканирования не более 1 Гц и скважностью не менее 50;</w:t>
            </w:r>
          </w:p>
        </w:tc>
      </w:tr>
      <w:tr w:rsidR="004E35D0" w:rsidRPr="004E35D0" w:rsidTr="004E35D0">
        <w:tc>
          <w:tcPr>
            <w:tcW w:w="1668" w:type="dxa"/>
            <w:hideMark/>
          </w:tcPr>
          <w:p w:rsidR="004E35D0" w:rsidRPr="004E35D0" w:rsidRDefault="004E35D0" w:rsidP="004E35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-</w:t>
            </w:r>
          </w:p>
        </w:tc>
        <w:tc>
          <w:tcPr>
            <w:tcW w:w="6860" w:type="dxa"/>
            <w:hideMark/>
          </w:tcPr>
          <w:p w:rsidR="004E35D0" w:rsidRPr="004E35D0" w:rsidRDefault="004E35D0" w:rsidP="004E35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пребывания в зоне облучения за рабочую смену, </w:t>
            </w:r>
            <w:proofErr w:type="gramStart"/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 всех случаях максимальное значение  </w:t>
      </w:r>
      <w:r w:rsidRPr="004E35D0">
        <w:rPr>
          <w:rFonts w:ascii="Times New Roman" w:eastAsia="Times New Roman" w:hAnsi="Times New Roman" w:cs="Times New Roman"/>
          <w:noProof/>
          <w:sz w:val="20"/>
          <w:szCs w:val="20"/>
          <w:vertAlign w:val="subscript"/>
          <w:lang w:eastAsia="ru-RU"/>
        </w:rPr>
        <w:drawing>
          <wp:inline distT="0" distB="0" distL="0" distR="0" wp14:anchorId="5F60FFE4" wp14:editId="2745B229">
            <wp:extent cx="495300" cy="2286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должно превышать 10 Вт/м</w:t>
      </w:r>
      <w:proofErr w:type="gramStart"/>
      <w:r w:rsidRPr="004E35D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(1000 мкВт/см</w:t>
      </w:r>
      <w:r w:rsidRPr="004E35D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1.1-1.3 </w:t>
      </w:r>
      <w:r w:rsidRPr="004E35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(Измененная редакция, Изм. № 1).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4"/>
          <w:szCs w:val="20"/>
          <w:lang w:eastAsia="ru-RU"/>
        </w:rPr>
        <w:t>2. Требования к проведению контроля ЭМП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рабочих местах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Уровни ЭМП на рабочих местах контролируются измерением в диапазоне частот 60 кГц - 300 МГц напряженности электрической и магнитной составляющих, в диапазоне частот 300 МГц - 300 ГГц плотности потока энергии ЭМП с учетом времени пребывания персонала в зоне облучения.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Для измерений в диапазоне частот 60 кГц - 300 МГц следует использовать приборы, предназначенные для определения среднего </w:t>
      </w:r>
      <w:proofErr w:type="spellStart"/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квадратического</w:t>
      </w:r>
      <w:proofErr w:type="spellEnd"/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значения напряженности электрической и магнитной составляющих поля с погрешностью </w:t>
      </w: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A3"/>
      </w: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30%.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(Измененная редакция, Изм. № 1).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Для измерений в диапазоне частот 300 МГц - 300 ГГц следует использовать приборы, предназначенные для определения средних значений плотности потока энергии, с погрешностью  </w:t>
      </w: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A3"/>
      </w: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40% в диапазоне частот 300 МГц - 2 ГГЦ и  </w:t>
      </w: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A3"/>
      </w: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30% в диапазоне частот свыше 2 ГГц.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Измерения напряженности и плотности потока энергии ЭМП следует проводить не реже одного раза в год, а также в следующих случаях: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вводе в действие новых установок;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внесении изменений в конструкцию, размещение и режим работы действующих установок;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время и после проведения ремонтных работ, которые могут сопровождаться изменением излучаемой мощности;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внесении изменений в средства защиты от ЭМП;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организации новых рабочих мест.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Измерения напряженности или плотности потока энергии ЭМП допускается не проводить в </w:t>
      </w:r>
      <w:proofErr w:type="gramStart"/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случаях</w:t>
      </w:r>
      <w:proofErr w:type="gramEnd"/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если: установка не работает в режиме излучения на открытый волновод, антенну или другой элемент, предназначенный для излучения ЭМП в окружающую среду, и ее номинальная мощность согласно паспортным данным не превышает: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2,5 Вт - в диапазоне частот от 60 кГц до 3 МГц;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400 мВт - в диапазоне частот свыше 3 МГц до 30 МГц;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100 мВт - в диапазоне частот свыше 30 МГц до 300 ГГц.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(Измененная редакция, Изм. № 1).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Измерения следует выполнять при наибольшей используемой мощности источника ЭМП. Допускается проведение измерений в антенных полях передающих радиотехнических объектов при неполной излучаемой мощности с последующим пересчетом результатов на условия максимального излучения.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2.5а. Измерения ЭМП на рабочих местах проводят на расстояниях от источников ЭМП, соответствующих нахождению тела работающих, на нескольких уровнях от поверхности пола или земли с определением максимального значения напряженности или плотности потока энергии ЭМП для каждого рабочего места. В каждой точке проводят не менее 3-х измерений. Наибольшее из зарегистрированных значений заносят в протокол.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время проведения измерений персонал не должен находиться в зоне измерения. При невозможности выполнения данного требования в протоколе измерений делается специальная отметка.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Лицо, проводящее измерения, не должно находиться между источником излучения и измерительной антенной.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(Введен дополнительно, Изм. № 1).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2.6. При нескольких рабочих режимах источника ЭМП, различающихся параметрами генерации, видом и расположением рабочих элементов или излучающих систем, измерения следует проводить в каждом режиме.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2.7. Плотность потока энергии излучения вращающихся и сканирующих антенн измеряется при остановленной антенне в направлении максимума излучения при всех рабочих значениях угла наклона. Для открытой местности с однородным рельефом результаты, полученные при одном направлении излучения, распространяются на весь сектор, охватываемый антенной при ее движении, в радиусе, на котором производились измерения. В случаях, характеризующихся неоднородным рельефом местности, наличием зданий и других сооружений, необходимо проводить измерения на каждом рабочем месте при направлении излучения в место измерения.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2.8. При воздействии на персонал ЭМП от нескольких источников в случае источников, работающих в частотных диапазонах, для которых установлены единые предельно допустимые уровни (ПДУ), суммарную интенсивность воздействия следует определять приборами с изотропными датчиками. При использовании приборов с антеннами, требующими учета поляризации ЭМП, измерения напряженности или плотности потока энергии ЭМП следует проводить от каждого источника раздельно и определять суммарную энергетическую нагрузку, которая не должна превышать предельно допустимых значений, установленных 1.2 и 1.3: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noProof/>
          <w:sz w:val="20"/>
          <w:szCs w:val="20"/>
          <w:vertAlign w:val="subscript"/>
          <w:lang w:eastAsia="ru-RU"/>
        </w:rPr>
        <w:drawing>
          <wp:inline distT="0" distB="0" distL="0" distR="0" wp14:anchorId="7891B058" wp14:editId="08270A5F">
            <wp:extent cx="2990850" cy="3333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noProof/>
          <w:sz w:val="20"/>
          <w:szCs w:val="20"/>
          <w:vertAlign w:val="subscript"/>
          <w:lang w:eastAsia="ru-RU"/>
        </w:rPr>
        <w:drawing>
          <wp:inline distT="0" distB="0" distL="0" distR="0" wp14:anchorId="2216ED3D" wp14:editId="64981174">
            <wp:extent cx="3067050" cy="3429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noProof/>
          <w:sz w:val="20"/>
          <w:szCs w:val="20"/>
          <w:vertAlign w:val="subscript"/>
          <w:lang w:eastAsia="ru-RU"/>
        </w:rPr>
        <w:drawing>
          <wp:inline distT="0" distB="0" distL="0" distR="0" wp14:anchorId="62DEFFF7" wp14:editId="200E7F99">
            <wp:extent cx="3667125" cy="3333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диапазоне частот 300 МГц - 300 Г</w:t>
      </w:r>
      <w:proofErr w:type="gramStart"/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Гц в сл</w:t>
      </w:r>
      <w:proofErr w:type="gramEnd"/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учае одновременно работающих источников оценку воздействия допускается проводить путем суммирования значений ППЭ, измеренных от каждого источника; суммирование измеренных значений ППЭ не проводится в случаях облучения от двух или нескольких вращающихся или сканирующих антенн, в связи с крайне малой вероятностью одновременного совпадения в одной точке максимумов диаграмм направленности излучения двух или нескольких антенн.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источников, работающих в частотных диапазонах, для которых установлены разные значения ПДУ, </w:t>
      </w:r>
      <w:proofErr w:type="gramStart"/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измерения</w:t>
      </w:r>
      <w:proofErr w:type="gramEnd"/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проводятся от каждого источника раздельно, допустимость воздействия оценивается следующим образом: в диапазоне частот 60 кГц - 300 МГц сумма отношений энергетических нагрузок, создаваемых каждым источником, к соответствующим предельно допустимым значениям параметра должна отвечать условию: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35D0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793ECE62" wp14:editId="7980747E">
            <wp:extent cx="2924175" cy="5524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35D0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воздействии на персонал ЭМП с различными  нормируемыми параметрами соответствие уровней облучения гигиеническим  нормативам достигается при условии: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35D0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 wp14:anchorId="2AA50D88" wp14:editId="1904ED0E">
            <wp:extent cx="3971925" cy="4857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 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(Измененная редакция, Изм. № 1).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2.9 </w:t>
      </w:r>
      <w:r w:rsidRPr="004E35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(Исключен, Изм. № 1).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2.10. </w:t>
      </w:r>
      <w:proofErr w:type="gramStart"/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случаях, когда имеет место последовательное или одновременное облучение персонала ЭМП диапазона частот 300 МГц - 300 ГГц в непрерывном и прерывистом (от вращающихся и сканирующих антенн) режимах, суммарную энергетическую нагрузку</w:t>
      </w:r>
      <w:proofErr w:type="gramEnd"/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noProof/>
          <w:sz w:val="20"/>
          <w:szCs w:val="20"/>
          <w:vertAlign w:val="subscript"/>
          <w:lang w:eastAsia="ru-RU"/>
        </w:rPr>
        <w:drawing>
          <wp:inline distT="0" distB="0" distL="0" distR="0" wp14:anchorId="142C11F5" wp14:editId="79B99202">
            <wp:extent cx="2790825" cy="3333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6860"/>
      </w:tblGrid>
      <w:tr w:rsidR="004E35D0" w:rsidRPr="004E35D0" w:rsidTr="004E35D0">
        <w:tc>
          <w:tcPr>
            <w:tcW w:w="1668" w:type="dxa"/>
            <w:hideMark/>
          </w:tcPr>
          <w:p w:rsidR="004E35D0" w:rsidRPr="004E35D0" w:rsidRDefault="004E35D0" w:rsidP="004E35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</w:t>
            </w:r>
            <w:r w:rsidRPr="004E35D0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 wp14:anchorId="62C64A12" wp14:editId="6C147711">
                  <wp:extent cx="485775" cy="228600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&lt;, ,</w:t>
            </w:r>
            <w:proofErr w:type="gramStart"/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!</w:t>
            </w:r>
            <w:proofErr w:type="gramEnd"/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, [</w:t>
            </w:r>
            <w:proofErr w:type="spellStart"/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endif</w:t>
            </w:r>
            <w:proofErr w:type="spellEnd"/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]--&gt;-</w:t>
            </w:r>
          </w:p>
        </w:tc>
        <w:tc>
          <w:tcPr>
            <w:tcW w:w="6860" w:type="dxa"/>
            <w:hideMark/>
          </w:tcPr>
          <w:p w:rsidR="004E35D0" w:rsidRPr="004E35D0" w:rsidRDefault="004E35D0" w:rsidP="004E35D0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энергетическая нагрузка от </w:t>
            </w:r>
            <w:proofErr w:type="spellStart"/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непрерыв</w:t>
            </w:r>
            <w:proofErr w:type="spellEnd"/>
            <w:proofErr w:type="gramStart"/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,, </w:t>
            </w:r>
            <w:proofErr w:type="spellStart"/>
            <w:proofErr w:type="gramEnd"/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облучения; </w:t>
            </w:r>
          </w:p>
          <w:p w:rsidR="004E35D0" w:rsidRPr="004E35D0" w:rsidRDefault="004E35D0" w:rsidP="004E35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5D0" w:rsidRPr="004E35D0" w:rsidTr="004E35D0">
        <w:tc>
          <w:tcPr>
            <w:tcW w:w="1668" w:type="dxa"/>
            <w:hideMark/>
          </w:tcPr>
          <w:p w:rsidR="004E35D0" w:rsidRPr="004E35D0" w:rsidRDefault="004E35D0" w:rsidP="004E35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D0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 wp14:anchorId="6299B207" wp14:editId="3D4F9182">
                  <wp:extent cx="542925" cy="25717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60" w:type="dxa"/>
            <w:hideMark/>
          </w:tcPr>
          <w:p w:rsidR="004E35D0" w:rsidRPr="004E35D0" w:rsidRDefault="004E35D0" w:rsidP="004E35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энергетическая  нагрузка   от   прерывистого облучения.</w:t>
            </w:r>
          </w:p>
        </w:tc>
      </w:tr>
    </w:tbl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этом  </w:t>
      </w:r>
      <w:r w:rsidRPr="004E35D0">
        <w:rPr>
          <w:rFonts w:ascii="Times New Roman" w:eastAsia="Times New Roman" w:hAnsi="Times New Roman" w:cs="Times New Roman"/>
          <w:noProof/>
          <w:sz w:val="20"/>
          <w:szCs w:val="20"/>
          <w:vertAlign w:val="subscript"/>
          <w:lang w:eastAsia="ru-RU"/>
        </w:rPr>
        <w:drawing>
          <wp:inline distT="0" distB="0" distL="0" distR="0" wp14:anchorId="50A68354" wp14:editId="1F090423">
            <wp:extent cx="600075" cy="25717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должна превышать 200 мкВт · ч/см</w:t>
      </w:r>
      <w:proofErr w:type="gramStart"/>
      <w:r w:rsidRPr="004E35D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(Измененная редакция, Изм. № 1).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2.11. Результаты измерений следует фиксировать в специальном журнале или оформлять в виде протокола. Рекомендуемые к включению в протокол сведения приведены в приложении.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i/>
          <w:caps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i/>
          <w:caps/>
          <w:sz w:val="20"/>
          <w:szCs w:val="20"/>
          <w:lang w:eastAsia="ru-RU"/>
        </w:rPr>
        <w:t xml:space="preserve">Приложение 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Справочное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35D0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Сведения, рекомендуемые к включению в протокол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протокол, составляемый по результатам контроля уровней ЭМП на рабочих местах, рекомендуется включать следующие сведения: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дату и место обследования;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характеристику установок: наименование, тип и порядковый номер по системе нумерации предприятия-изготовителя, год выпуска; мощность; частоту; режим генерации (непрерывный импульсный); длительность работы в течение рабочего дня;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источники излучения электромагнитной энергии на рабочие места;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места измерений (расстояние от источников ЭМП, высота от поверхности пола или земли);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измерений: полученные значения напряженности и (или) плотности потока энергии ЭМП;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интенсивностно</w:t>
      </w:r>
      <w:proofErr w:type="spellEnd"/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-временные характеристики воздействия ЭМП на персонал;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заключение (выводы) с оценкой соответствия уровней ЭМП на рабочих местах персонала </w:t>
      </w:r>
      <w:proofErr w:type="gramStart"/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допустимым</w:t>
      </w:r>
      <w:proofErr w:type="gramEnd"/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используемые измерительные приборы с указанием заводского номера и даты государственной поверки;</w:t>
      </w:r>
    </w:p>
    <w:p w:rsidR="004E35D0" w:rsidRPr="004E35D0" w:rsidRDefault="004E35D0" w:rsidP="004E35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D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рекомендации по защите персонала (в случае превышения ПДУ).</w:t>
      </w:r>
    </w:p>
    <w:p w:rsidR="008073E0" w:rsidRDefault="008073E0">
      <w:bookmarkStart w:id="0" w:name="_GoBack"/>
      <w:bookmarkEnd w:id="0"/>
    </w:p>
    <w:sectPr w:rsidR="0080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25"/>
    <w:rsid w:val="004E35D0"/>
    <w:rsid w:val="008073E0"/>
    <w:rsid w:val="00BD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1711</Words>
  <Characters>9758</Characters>
  <Application>Microsoft Office Word</Application>
  <DocSecurity>0</DocSecurity>
  <Lines>81</Lines>
  <Paragraphs>22</Paragraphs>
  <ScaleCrop>false</ScaleCrop>
  <Company/>
  <LinksUpToDate>false</LinksUpToDate>
  <CharactersWithSpaces>11447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Специалист-2</dc:creator>
  <cp:keywords/>
  <dc:description/>
  <cp:lastModifiedBy>Специалист-2</cp:lastModifiedBy>
  <cp:revision>2</cp:revision>
  <dcterms:created xsi:type="dcterms:W3CDTF">2011-03-30T14:45:00Z</dcterms:created>
  <dcterms:modified xsi:type="dcterms:W3CDTF">2011-03-30T14:45:00Z</dcterms:modified>
</cp:coreProperties>
</file>